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33" w:rsidRDefault="00560A33" w:rsidP="00560A33">
      <w:pPr>
        <w:pStyle w:val="a3"/>
        <w:jc w:val="center"/>
        <w:rPr>
          <w:rFonts w:ascii="Verdana" w:hAnsi="Verdana"/>
          <w:sz w:val="18"/>
          <w:szCs w:val="18"/>
        </w:rPr>
      </w:pPr>
      <w:r>
        <w:rPr>
          <w:rStyle w:val="a4"/>
          <w:rFonts w:ascii="Verdana" w:hAnsi="Verdana"/>
          <w:sz w:val="18"/>
          <w:szCs w:val="18"/>
        </w:rPr>
        <w:t>Середня заробітна плата штатних працівників </w:t>
      </w:r>
      <w:r>
        <w:rPr>
          <w:rFonts w:ascii="Verdana" w:hAnsi="Verdana"/>
          <w:b/>
          <w:bCs/>
          <w:sz w:val="18"/>
          <w:szCs w:val="18"/>
        </w:rPr>
        <w:br/>
      </w:r>
      <w:r>
        <w:rPr>
          <w:rStyle w:val="a4"/>
          <w:rFonts w:ascii="Verdana" w:hAnsi="Verdana"/>
          <w:sz w:val="18"/>
          <w:szCs w:val="18"/>
        </w:rPr>
        <w:t>за видами економічної діяльності у 2022 році</w:t>
      </w:r>
    </w:p>
    <w:p w:rsidR="00560A33" w:rsidRPr="00560A33" w:rsidRDefault="00560A33" w:rsidP="00560A33">
      <w:pPr>
        <w:tabs>
          <w:tab w:val="left" w:pos="5880"/>
        </w:tabs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uk-UA"/>
        </w:rPr>
      </w:pPr>
      <w:bookmarkStart w:id="0" w:name="_GoBack"/>
      <w:bookmarkEnd w:id="0"/>
      <w:r>
        <w:rPr>
          <w:rFonts w:ascii="Verdana" w:eastAsia="Times New Roman" w:hAnsi="Verdana" w:cs="Times New Roman"/>
          <w:sz w:val="18"/>
          <w:szCs w:val="18"/>
          <w:lang w:eastAsia="uk-UA"/>
        </w:rPr>
        <w:tab/>
      </w:r>
      <w:r w:rsidRPr="00560A33">
        <w:rPr>
          <w:rFonts w:ascii="Verdana" w:eastAsia="Times New Roman" w:hAnsi="Verdana" w:cs="Times New Roman"/>
          <w:sz w:val="18"/>
          <w:szCs w:val="18"/>
          <w:lang w:eastAsia="uk-UA"/>
        </w:rPr>
        <w:t>(у розрахунку на одного штатного працівника, грн)</w:t>
      </w:r>
    </w:p>
    <w:tbl>
      <w:tblPr>
        <w:tblW w:w="0" w:type="auto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6"/>
        <w:gridCol w:w="873"/>
        <w:gridCol w:w="849"/>
        <w:gridCol w:w="965"/>
        <w:gridCol w:w="889"/>
        <w:gridCol w:w="916"/>
        <w:gridCol w:w="924"/>
        <w:gridCol w:w="885"/>
        <w:gridCol w:w="922"/>
        <w:gridCol w:w="964"/>
        <w:gridCol w:w="930"/>
        <w:gridCol w:w="965"/>
        <w:gridCol w:w="929"/>
      </w:tblGrid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Вид діяльності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січень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лютий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березень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квітень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травень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червень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липень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серпень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вересень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жовтень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листопад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грудень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uk-UA"/>
              </w:rPr>
              <w:t>15152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13424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Промисловість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16645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16288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Переробна промисловість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15938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21827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12826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Будівництво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10823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18136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18083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13163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Інформація та телекомунікації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13039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Фінансова та страхова діяльність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25989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Операції з нерухомим майном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11168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20119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11781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lastRenderedPageBreak/>
              <w:t>Державне управління й оборона; обов'язкове соціальне страхування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17692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Освіта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11716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13204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9611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560A33" w:rsidRPr="00560A33" w:rsidTr="00560A33">
        <w:trPr>
          <w:tblCellSpacing w:w="22" w:type="dxa"/>
          <w:jc w:val="center"/>
        </w:trPr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Надання інших видів послуг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7915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60A33" w:rsidRPr="00560A33" w:rsidRDefault="00560A33" w:rsidP="00560A3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</w:pPr>
            <w:r w:rsidRPr="00560A3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</w:tbl>
    <w:p w:rsidR="00560A33" w:rsidRPr="00560A33" w:rsidRDefault="00560A33" w:rsidP="00560A3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uk-UA"/>
        </w:rPr>
      </w:pPr>
      <w:r w:rsidRPr="00560A33">
        <w:rPr>
          <w:rFonts w:ascii="Verdana" w:eastAsia="Times New Roman" w:hAnsi="Verdana" w:cs="Times New Roman"/>
          <w:sz w:val="18"/>
          <w:szCs w:val="18"/>
          <w:lang w:eastAsia="uk-UA"/>
        </w:rPr>
        <w:t> </w:t>
      </w:r>
    </w:p>
    <w:p w:rsidR="00560A33" w:rsidRPr="00560A33" w:rsidRDefault="00560A33" w:rsidP="00560A3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uk-UA"/>
        </w:rPr>
      </w:pPr>
      <w:r w:rsidRPr="00560A33">
        <w:rPr>
          <w:rFonts w:ascii="Verdana" w:eastAsia="Times New Roman" w:hAnsi="Verdana" w:cs="Times New Roman"/>
          <w:b/>
          <w:bCs/>
          <w:sz w:val="18"/>
          <w:szCs w:val="18"/>
          <w:lang w:eastAsia="uk-UA"/>
        </w:rPr>
        <w:t>Примітка.</w:t>
      </w:r>
      <w:r w:rsidRPr="00560A33">
        <w:rPr>
          <w:rFonts w:ascii="Verdana" w:eastAsia="Times New Roman" w:hAnsi="Verdana" w:cs="Times New Roman"/>
          <w:sz w:val="18"/>
          <w:szCs w:val="18"/>
          <w:lang w:eastAsia="uk-UA"/>
        </w:rPr>
        <w:t xml:space="preserve"> Дані наведено по юридичних особах та відокремлених підрозділах юридичних осіб із кількістю найманих працівників 10 і більше осіб.</w:t>
      </w:r>
    </w:p>
    <w:p w:rsidR="00560A33" w:rsidRPr="00560A33" w:rsidRDefault="00560A33" w:rsidP="00560A3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uk-UA"/>
        </w:rPr>
      </w:pPr>
      <w:r w:rsidRPr="00560A33">
        <w:rPr>
          <w:rFonts w:ascii="Verdana" w:eastAsia="Times New Roman" w:hAnsi="Verdana" w:cs="Times New Roman"/>
          <w:sz w:val="18"/>
          <w:szCs w:val="18"/>
          <w:lang w:eastAsia="uk-UA"/>
        </w:rPr>
        <w:t> </w:t>
      </w:r>
    </w:p>
    <w:p w:rsidR="00EE14D9" w:rsidRDefault="00EE14D9"/>
    <w:sectPr w:rsidR="00EE14D9" w:rsidSect="003322C1">
      <w:pgSz w:w="16838" w:h="11906" w:orient="landscape"/>
      <w:pgMar w:top="1077" w:right="851" w:bottom="851" w:left="1644" w:header="709" w:footer="709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AEB" w:rsidRDefault="00D87AEB" w:rsidP="00560A33">
      <w:pPr>
        <w:spacing w:after="0" w:line="240" w:lineRule="auto"/>
      </w:pPr>
      <w:r>
        <w:separator/>
      </w:r>
    </w:p>
  </w:endnote>
  <w:endnote w:type="continuationSeparator" w:id="0">
    <w:p w:rsidR="00D87AEB" w:rsidRDefault="00D87AEB" w:rsidP="0056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AEB" w:rsidRDefault="00D87AEB" w:rsidP="00560A33">
      <w:pPr>
        <w:spacing w:after="0" w:line="240" w:lineRule="auto"/>
      </w:pPr>
      <w:r>
        <w:separator/>
      </w:r>
    </w:p>
  </w:footnote>
  <w:footnote w:type="continuationSeparator" w:id="0">
    <w:p w:rsidR="00D87AEB" w:rsidRDefault="00D87AEB" w:rsidP="00560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53A"/>
    <w:rsid w:val="003322C1"/>
    <w:rsid w:val="00560A33"/>
    <w:rsid w:val="007D253A"/>
    <w:rsid w:val="00D87AEB"/>
    <w:rsid w:val="00E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E8D3B-ACDD-492B-9CEB-6715362A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60A33"/>
    <w:rPr>
      <w:b/>
      <w:bCs/>
    </w:rPr>
  </w:style>
  <w:style w:type="paragraph" w:styleId="a5">
    <w:name w:val="header"/>
    <w:basedOn w:val="a"/>
    <w:link w:val="a6"/>
    <w:uiPriority w:val="99"/>
    <w:unhideWhenUsed/>
    <w:rsid w:val="00560A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60A33"/>
  </w:style>
  <w:style w:type="paragraph" w:styleId="a7">
    <w:name w:val="footer"/>
    <w:basedOn w:val="a"/>
    <w:link w:val="a8"/>
    <w:uiPriority w:val="99"/>
    <w:unhideWhenUsed/>
    <w:rsid w:val="00560A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60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8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1189</Words>
  <Characters>678</Characters>
  <Application>Microsoft Office Word</Application>
  <DocSecurity>0</DocSecurity>
  <Lines>5</Lines>
  <Paragraphs>3</Paragraphs>
  <ScaleCrop>false</ScaleCrop>
  <Company>Hewlett-Packard Company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2</cp:revision>
  <dcterms:created xsi:type="dcterms:W3CDTF">2025-09-02T11:20:00Z</dcterms:created>
  <dcterms:modified xsi:type="dcterms:W3CDTF">2025-09-02T11:20:00Z</dcterms:modified>
</cp:coreProperties>
</file>